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338"/>
        <w:gridCol w:w="972"/>
      </w:tblGrid>
      <w:tr w:rsidR="00430D36" w:rsidRPr="00430D36" w:rsidTr="00430D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430D36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 xml:space="preserve">2019 Water District Rollback </w:t>
            </w:r>
            <w:r w:rsidRPr="00430D36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br/>
              <w:t>Tax Rate Worksheet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440 </w:t>
            </w:r>
            <w:proofErr w:type="spellStart"/>
            <w:r w:rsidRPr="00430D36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Fm</w:t>
            </w:r>
            <w:proofErr w:type="spellEnd"/>
            <w:r w:rsidRPr="00430D36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3240, Bandera, TX 78003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830-796-7260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http://www.bcragd.org/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0" w:type="auto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Rollback Tax Rate BCRAGD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 rollback tax rate is the highest rate the water district may adopt without authorizing qualified voters to petition for a rollback election. The rollback rate is the current year's debt service and contract tax rates, plus the maintenance and operation (M&amp;O) rate that would impose no more than 1.08 times the amount of M&amp;O tax imposed by the water district in the preceding year on the average appraised value of a residence homestead in the water district. The average appraised value disregards any homestead exemption available only to people with disabilities or those age 65 or older. </w:t>
            </w:r>
          </w:p>
        </w:tc>
        <w:tc>
          <w:tcPr>
            <w:tcW w:w="0" w:type="auto"/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Date: 10/07/2019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30D36" w:rsidRPr="00430D36" w:rsidRDefault="00430D36" w:rsidP="00430D3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050"/>
        <w:gridCol w:w="2000"/>
        <w:gridCol w:w="2000"/>
      </w:tblGrid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$171,619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general exemptions available for the average homestead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- $6,961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taxable value of residence homestead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1 minus Line 2).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$164,658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adopted M&amp;O tax rate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$100 of value).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x $0.040339/$100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M&amp;O tax on average residence homestead.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3 by Line 4, divide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$66.42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M&amp;O tax on average residence homestead with increase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5 by 1.08).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$71.73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$175,860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general exemptions available for the average homestead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- $5,743 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average taxable value of residence homestead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7 minus Line 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$170,117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2019 M&amp;O Tax Rate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6 divided by Line 9, multiply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$0.042165/$100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Debt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Contract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430D36" w:rsidRPr="00430D36" w:rsidTr="00430D36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Rollback Tax Rate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(add Lines 10, 11, and 12). 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This is the highest rate that the water district may adopt without authorizing voters to petition for a rollback election.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30D36" w:rsidRPr="00430D36" w:rsidRDefault="00430D36" w:rsidP="00430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>$0.042165/$100</w:t>
            </w:r>
          </w:p>
        </w:tc>
      </w:tr>
    </w:tbl>
    <w:p w:rsidR="00430D36" w:rsidRPr="00430D36" w:rsidRDefault="00430D36" w:rsidP="00430D3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8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0"/>
      </w:tblGrid>
      <w:tr w:rsidR="00430D36" w:rsidRPr="00430D36" w:rsidTr="00430D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30D36" w:rsidRPr="00430D36" w:rsidRDefault="00430D36" w:rsidP="00430D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Taxing Unit Representative Name and Signature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Enter the name of the person preparing the rollback tax rate as authorized by the governing body of the water district.</w:t>
            </w:r>
          </w:p>
        </w:tc>
      </w:tr>
      <w:tr w:rsidR="00430D36" w:rsidRPr="00430D36" w:rsidTr="00430D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30D36" w:rsidRPr="00430D36" w:rsidRDefault="00430D36" w:rsidP="00430D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Print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Gwenda Tschirhart</w:t>
            </w:r>
          </w:p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Printed Name of Water District Representative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0D36" w:rsidRPr="00430D36" w:rsidTr="00430D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30D36" w:rsidRPr="00430D36" w:rsidRDefault="00430D36" w:rsidP="00430D36">
            <w:pPr>
              <w:spacing w:after="240" w:line="240" w:lineRule="auto"/>
              <w:rPr>
                <w:rFonts w:ascii="Brush Script MT" w:eastAsia="Times New Roman" w:hAnsi="Brush Script MT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ush Script MT" w:eastAsia="Times New Roman" w:hAnsi="Brush Script MT" w:cs="Times New Roman"/>
                <w:b/>
                <w:bCs/>
                <w:sz w:val="20"/>
                <w:szCs w:val="20"/>
              </w:rPr>
              <w:t>Gwenda Tschirhart</w:t>
            </w:r>
          </w:p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Water District Representative</w:t>
            </w:r>
            <w:r w:rsidRPr="00430D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30D36" w:rsidRPr="00430D36" w:rsidTr="00430D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30D36" w:rsidRPr="00430D36" w:rsidRDefault="00430D36" w:rsidP="0043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0D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08/01/2019 </w:t>
            </w:r>
            <w:bookmarkStart w:id="0" w:name="_GoBack"/>
            <w:bookmarkEnd w:id="0"/>
          </w:p>
        </w:tc>
      </w:tr>
    </w:tbl>
    <w:p w:rsidR="00AC7BF5" w:rsidRDefault="00AC7BF5"/>
    <w:sectPr w:rsidR="00AC7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36"/>
    <w:rsid w:val="00430D36"/>
    <w:rsid w:val="00A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County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 Office</dc:creator>
  <cp:lastModifiedBy>Tax Office</cp:lastModifiedBy>
  <cp:revision>1</cp:revision>
  <dcterms:created xsi:type="dcterms:W3CDTF">2019-10-07T15:32:00Z</dcterms:created>
  <dcterms:modified xsi:type="dcterms:W3CDTF">2019-10-07T15:33:00Z</dcterms:modified>
</cp:coreProperties>
</file>